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0E9" w:rsidRDefault="00AB26A7" w:rsidP="005820E9">
      <w:pPr>
        <w:pStyle w:val="NormalWeb"/>
        <w:spacing w:line="360" w:lineRule="auto"/>
        <w:jc w:val="center"/>
        <w:rPr>
          <w:rFonts w:ascii="Candara" w:hAnsi="Candara"/>
          <w:color w:val="000000"/>
          <w:sz w:val="22"/>
          <w:szCs w:val="22"/>
        </w:rPr>
      </w:pPr>
      <w:r w:rsidRPr="005820E9">
        <w:rPr>
          <w:rFonts w:ascii="Candara" w:hAnsi="Candara"/>
          <w:b/>
          <w:sz w:val="22"/>
          <w:szCs w:val="22"/>
        </w:rPr>
        <w:t xml:space="preserve">EL VALOR DE LA COMUNICACIÓN. </w:t>
      </w:r>
      <w:r w:rsidRPr="005820E9">
        <w:rPr>
          <w:rFonts w:ascii="Candara" w:hAnsi="Candara"/>
          <w:b/>
          <w:sz w:val="22"/>
          <w:szCs w:val="22"/>
        </w:rPr>
        <w:cr/>
      </w:r>
    </w:p>
    <w:p w:rsidR="00AB26A7" w:rsidRPr="005820E9" w:rsidRDefault="00AB26A7" w:rsidP="005820E9">
      <w:pPr>
        <w:pStyle w:val="NormalWeb"/>
        <w:spacing w:line="360" w:lineRule="auto"/>
        <w:jc w:val="both"/>
        <w:rPr>
          <w:rFonts w:ascii="Candara" w:hAnsi="Candara"/>
          <w:color w:val="000000"/>
          <w:sz w:val="22"/>
          <w:szCs w:val="22"/>
        </w:rPr>
      </w:pPr>
      <w:r w:rsidRPr="005820E9">
        <w:rPr>
          <w:rFonts w:ascii="Candara" w:hAnsi="Candara"/>
          <w:color w:val="000000"/>
          <w:sz w:val="22"/>
          <w:szCs w:val="22"/>
        </w:rPr>
        <w:t xml:space="preserve">La comunicación como tal es un medio por el cual se transmiten mensajes, información, sentimientos, señales, signos, entre otros los cuales se utilizan dependiendo del medio en el que se encuentre o en la situación dada en el momento ; es así como es utilizada en todo momento y más cuando se habla de la educación y como esta se ve mediatizada por los desafíos impuestos por esta sociedad que cada vez , pide más acercamiento a las TIC como medio,  por el cual la comunicación en relación con los impactos tanto positivos como negativos que se pueden evidenciar en el desarrollo del aprendizaje en los estudiantes que deben ser reconocidos e inspeccionados en la sociedad actual. </w:t>
      </w:r>
    </w:p>
    <w:p w:rsidR="00AB26A7" w:rsidRPr="005820E9" w:rsidRDefault="00AB26A7" w:rsidP="00AB26A7">
      <w:pPr>
        <w:pStyle w:val="NormalWeb"/>
        <w:spacing w:line="360" w:lineRule="auto"/>
        <w:jc w:val="both"/>
        <w:rPr>
          <w:rFonts w:ascii="Candara" w:hAnsi="Candara"/>
          <w:color w:val="000000"/>
          <w:sz w:val="22"/>
          <w:szCs w:val="22"/>
        </w:rPr>
      </w:pPr>
      <w:r w:rsidRPr="005820E9">
        <w:rPr>
          <w:rFonts w:ascii="Candara" w:hAnsi="Candara"/>
          <w:color w:val="000000"/>
          <w:sz w:val="22"/>
          <w:szCs w:val="22"/>
        </w:rPr>
        <w:t>La comunicación implica un adentramiento comprensivo en los otros, es decir, escuchar y leer con profundidad los signos del otro, e incluso del entorno. Ella es un llamado a la autenticidad, a expresarse a sí mismos, a no ocultarse tras una máscara o una coraza. La comunicación implica dejarse persuadir,  aceptar la parte de verdad del otro y la consiguiente provisionalidad del punto de vista personal.</w:t>
      </w:r>
    </w:p>
    <w:p w:rsidR="00AB26A7" w:rsidRPr="005820E9" w:rsidRDefault="00AB26A7" w:rsidP="00AB26A7">
      <w:pPr>
        <w:pStyle w:val="NormalWeb"/>
        <w:spacing w:line="360" w:lineRule="auto"/>
        <w:jc w:val="both"/>
        <w:rPr>
          <w:rFonts w:ascii="Candara" w:hAnsi="Candara"/>
          <w:color w:val="000000"/>
          <w:sz w:val="22"/>
          <w:szCs w:val="22"/>
        </w:rPr>
      </w:pPr>
      <w:r w:rsidRPr="005820E9">
        <w:rPr>
          <w:rFonts w:ascii="Candara" w:hAnsi="Candara"/>
          <w:color w:val="000000"/>
          <w:sz w:val="22"/>
          <w:szCs w:val="22"/>
        </w:rPr>
        <w:t>También, lleva al reconocimiento de la identidad y autonomía de los demás, pues cada  uno tiene su propia condición y no la que se le quiera exigir. La comunicación  es convivencia, o sea, vivencia compartida de las acciones y reacciones más cotidianas, de las que deben surgir auténticas relaciones interpersonales</w:t>
      </w:r>
      <w:r w:rsidRPr="005820E9">
        <w:rPr>
          <w:rStyle w:val="Refdenotaalpie"/>
          <w:rFonts w:ascii="Candara" w:hAnsi="Candara"/>
          <w:color w:val="000000"/>
          <w:sz w:val="22"/>
          <w:szCs w:val="22"/>
        </w:rPr>
        <w:footnoteReference w:id="2"/>
      </w:r>
      <w:hyperlink r:id="rId7" w:history="1">
        <w:r w:rsidRPr="005820E9">
          <w:rPr>
            <w:rStyle w:val="apple-converted-space"/>
            <w:rFonts w:ascii="Candara" w:hAnsi="Candara"/>
            <w:color w:val="0066FF"/>
            <w:sz w:val="22"/>
            <w:szCs w:val="22"/>
          </w:rPr>
          <w:t> </w:t>
        </w:r>
      </w:hyperlink>
    </w:p>
    <w:p w:rsidR="00AB26A7" w:rsidRPr="005820E9" w:rsidRDefault="00AB26A7" w:rsidP="00AB26A7">
      <w:pPr>
        <w:pStyle w:val="NormalWeb"/>
        <w:shd w:val="clear" w:color="auto" w:fill="FFFFFF"/>
        <w:spacing w:before="0" w:beforeAutospacing="0" w:after="0" w:afterAutospacing="0" w:line="360" w:lineRule="auto"/>
        <w:jc w:val="both"/>
        <w:rPr>
          <w:rFonts w:ascii="Candara" w:hAnsi="Candara"/>
          <w:color w:val="1F1F1F"/>
          <w:sz w:val="22"/>
          <w:szCs w:val="22"/>
        </w:rPr>
      </w:pPr>
      <w:r w:rsidRPr="005820E9">
        <w:rPr>
          <w:rFonts w:ascii="Candara" w:hAnsi="Candara"/>
          <w:color w:val="1F1F1F"/>
          <w:sz w:val="22"/>
          <w:szCs w:val="22"/>
          <w:bdr w:val="none" w:sz="0" w:space="0" w:color="auto" w:frame="1"/>
        </w:rPr>
        <w:t>En el área educativa, las TIC han demostrado que pueden ser de gran apoyo tanto para los docentes, como para los estudiantes. La implementación de la tecnología en la educación puede verse sólo como una herramienta de apoyo, no viene a sustituir al maestro, sino pretende ayudarlo para que el estudiante tenga más elementos (visuales y auditivos) para enriquecer el proceso de enseñanza aprendizaje.</w:t>
      </w:r>
    </w:p>
    <w:p w:rsidR="00AB26A7" w:rsidRPr="005820E9" w:rsidRDefault="00AB26A7" w:rsidP="00AB26A7">
      <w:pPr>
        <w:pStyle w:val="NormalWeb"/>
        <w:shd w:val="clear" w:color="auto" w:fill="FFFFFF"/>
        <w:spacing w:before="0" w:beforeAutospacing="0" w:after="0" w:afterAutospacing="0" w:line="360" w:lineRule="auto"/>
        <w:jc w:val="both"/>
        <w:rPr>
          <w:rFonts w:ascii="Candara" w:hAnsi="Candara"/>
          <w:color w:val="1F1F1F"/>
          <w:sz w:val="22"/>
          <w:szCs w:val="22"/>
          <w:bdr w:val="none" w:sz="0" w:space="0" w:color="auto" w:frame="1"/>
        </w:rPr>
      </w:pPr>
      <w:r w:rsidRPr="005820E9">
        <w:rPr>
          <w:rFonts w:ascii="Candara" w:hAnsi="Candara"/>
          <w:color w:val="1F1F1F"/>
          <w:sz w:val="22"/>
          <w:szCs w:val="22"/>
          <w:bdr w:val="none" w:sz="0" w:space="0" w:color="auto" w:frame="1"/>
        </w:rPr>
        <w:t>Ahora ya no es suficiente adquirir un conocimiento o dominar una técnica sino es necesario que el alumno sea capaz cognitivamente y sobre todo, en las otras capacidades: motrices, de equilibrio, de autonomía personal y de inserción social.</w:t>
      </w:r>
    </w:p>
    <w:p w:rsidR="00AB26A7" w:rsidRPr="005820E9" w:rsidRDefault="00AB26A7" w:rsidP="00AB26A7">
      <w:pPr>
        <w:pStyle w:val="NormalWeb"/>
        <w:shd w:val="clear" w:color="auto" w:fill="FFFFFF"/>
        <w:spacing w:before="0" w:beforeAutospacing="0" w:after="0" w:afterAutospacing="0" w:line="360" w:lineRule="auto"/>
        <w:jc w:val="both"/>
        <w:rPr>
          <w:rFonts w:ascii="Candara" w:hAnsi="Candara"/>
          <w:color w:val="1F1F1F"/>
          <w:sz w:val="22"/>
          <w:szCs w:val="22"/>
        </w:rPr>
      </w:pPr>
    </w:p>
    <w:p w:rsidR="00AB26A7" w:rsidRPr="005820E9" w:rsidRDefault="00AB26A7" w:rsidP="00AB26A7">
      <w:pPr>
        <w:pStyle w:val="NormalWeb"/>
        <w:shd w:val="clear" w:color="auto" w:fill="FFFFFF"/>
        <w:spacing w:before="0" w:beforeAutospacing="0" w:after="0" w:afterAutospacing="0" w:line="360" w:lineRule="auto"/>
        <w:jc w:val="both"/>
        <w:rPr>
          <w:rFonts w:ascii="Candara" w:hAnsi="Candara"/>
          <w:color w:val="1F1F1F"/>
          <w:sz w:val="22"/>
          <w:szCs w:val="22"/>
          <w:bdr w:val="none" w:sz="0" w:space="0" w:color="auto" w:frame="1"/>
        </w:rPr>
      </w:pPr>
      <w:r w:rsidRPr="005820E9">
        <w:rPr>
          <w:rFonts w:ascii="Candara" w:hAnsi="Candara"/>
          <w:color w:val="1F1F1F"/>
          <w:sz w:val="22"/>
          <w:szCs w:val="22"/>
          <w:bdr w:val="none" w:sz="0" w:space="0" w:color="auto" w:frame="1"/>
        </w:rPr>
        <w:t>La competencia implica el uso de conocimientos, habilidades y actitudes y deben contribuir al desarrollo de la personalidad en todos los ámbitos de la vida.</w:t>
      </w:r>
    </w:p>
    <w:p w:rsidR="00AB26A7" w:rsidRPr="005820E9" w:rsidRDefault="00AB26A7" w:rsidP="00AB26A7">
      <w:pPr>
        <w:pStyle w:val="NormalWeb"/>
        <w:shd w:val="clear" w:color="auto" w:fill="FFFFFF"/>
        <w:spacing w:before="0" w:beforeAutospacing="0" w:after="0" w:afterAutospacing="0" w:line="360" w:lineRule="auto"/>
        <w:jc w:val="both"/>
        <w:rPr>
          <w:rFonts w:ascii="Candara" w:hAnsi="Candara"/>
          <w:color w:val="1F1F1F"/>
          <w:sz w:val="22"/>
          <w:szCs w:val="22"/>
        </w:rPr>
      </w:pPr>
    </w:p>
    <w:p w:rsidR="00AB26A7" w:rsidRPr="005820E9" w:rsidRDefault="00AB26A7" w:rsidP="00AB26A7">
      <w:pPr>
        <w:pStyle w:val="NormalWeb"/>
        <w:shd w:val="clear" w:color="auto" w:fill="FFFFFF"/>
        <w:spacing w:before="0" w:beforeAutospacing="0" w:after="0" w:afterAutospacing="0" w:line="360" w:lineRule="auto"/>
        <w:jc w:val="both"/>
        <w:rPr>
          <w:rFonts w:ascii="Candara" w:hAnsi="Candara"/>
          <w:color w:val="1F1F1F"/>
          <w:sz w:val="22"/>
          <w:szCs w:val="22"/>
        </w:rPr>
      </w:pPr>
      <w:r w:rsidRPr="005820E9">
        <w:rPr>
          <w:rFonts w:ascii="Candara" w:hAnsi="Candara"/>
          <w:color w:val="1F1F1F"/>
          <w:sz w:val="22"/>
          <w:szCs w:val="22"/>
          <w:bdr w:val="none" w:sz="0" w:space="0" w:color="auto" w:frame="1"/>
        </w:rPr>
        <w:t>El aprendizaje de una competencia está muy alejado de un aprendizaje mecánico, permite comprender la complejidad de los procesos de aprendizaje, enseñar competencias implica utilizar formas de enseñanza consistentes en dar respuesta a situaciones de la vida real.</w:t>
      </w:r>
      <w:r w:rsidRPr="005820E9">
        <w:rPr>
          <w:rStyle w:val="Refdenotaalpie"/>
          <w:rFonts w:ascii="Candara" w:hAnsi="Candara"/>
          <w:color w:val="1F1F1F"/>
          <w:sz w:val="22"/>
          <w:szCs w:val="22"/>
          <w:bdr w:val="none" w:sz="0" w:space="0" w:color="auto" w:frame="1"/>
        </w:rPr>
        <w:footnoteReference w:id="3"/>
      </w:r>
    </w:p>
    <w:p w:rsidR="00AB26A7" w:rsidRPr="005820E9" w:rsidRDefault="00AB26A7" w:rsidP="00AB26A7">
      <w:pPr>
        <w:pStyle w:val="NormalWeb"/>
        <w:spacing w:line="360" w:lineRule="auto"/>
        <w:jc w:val="both"/>
        <w:rPr>
          <w:rFonts w:ascii="Candara" w:hAnsi="Candara"/>
          <w:color w:val="000000"/>
          <w:sz w:val="22"/>
          <w:szCs w:val="22"/>
        </w:rPr>
      </w:pPr>
    </w:p>
    <w:p w:rsidR="00AB26A7" w:rsidRPr="005820E9" w:rsidRDefault="00AB26A7" w:rsidP="00AB26A7">
      <w:pPr>
        <w:pStyle w:val="NormalWeb"/>
        <w:spacing w:line="360" w:lineRule="auto"/>
        <w:jc w:val="both"/>
        <w:rPr>
          <w:rFonts w:ascii="Candara" w:hAnsi="Candara"/>
          <w:color w:val="000000"/>
          <w:sz w:val="22"/>
          <w:szCs w:val="22"/>
        </w:rPr>
      </w:pPr>
    </w:p>
    <w:p w:rsidR="00AB26A7" w:rsidRPr="005820E9" w:rsidRDefault="00AB26A7" w:rsidP="00AB26A7">
      <w:pPr>
        <w:pStyle w:val="NormalWeb"/>
        <w:spacing w:line="360" w:lineRule="auto"/>
        <w:jc w:val="both"/>
        <w:rPr>
          <w:rFonts w:ascii="Candara" w:hAnsi="Candara"/>
          <w:color w:val="000000"/>
          <w:sz w:val="22"/>
          <w:szCs w:val="22"/>
        </w:rPr>
      </w:pPr>
    </w:p>
    <w:p w:rsidR="00AB26A7" w:rsidRPr="005820E9" w:rsidRDefault="00AB26A7" w:rsidP="00AB26A7">
      <w:pPr>
        <w:pStyle w:val="NormalWeb"/>
        <w:spacing w:line="360" w:lineRule="auto"/>
        <w:jc w:val="both"/>
        <w:rPr>
          <w:rFonts w:ascii="Candara" w:hAnsi="Candara"/>
          <w:color w:val="000000"/>
          <w:sz w:val="22"/>
          <w:szCs w:val="22"/>
        </w:rPr>
      </w:pPr>
    </w:p>
    <w:p w:rsidR="00AB26A7" w:rsidRPr="005820E9" w:rsidRDefault="00AB26A7" w:rsidP="00AB26A7">
      <w:pPr>
        <w:pStyle w:val="NormalWeb"/>
        <w:spacing w:line="360" w:lineRule="auto"/>
        <w:jc w:val="both"/>
        <w:rPr>
          <w:rFonts w:ascii="Candara" w:hAnsi="Candara"/>
          <w:color w:val="000000"/>
          <w:sz w:val="22"/>
          <w:szCs w:val="22"/>
        </w:rPr>
      </w:pPr>
    </w:p>
    <w:p w:rsidR="00AB26A7" w:rsidRPr="005820E9" w:rsidRDefault="00AB26A7" w:rsidP="00AB26A7">
      <w:pPr>
        <w:pStyle w:val="NormalWeb"/>
        <w:spacing w:line="360" w:lineRule="auto"/>
        <w:jc w:val="both"/>
        <w:rPr>
          <w:rFonts w:ascii="Candara" w:hAnsi="Candara"/>
          <w:color w:val="000000"/>
          <w:sz w:val="22"/>
          <w:szCs w:val="22"/>
        </w:rPr>
      </w:pPr>
    </w:p>
    <w:p w:rsidR="00AB26A7" w:rsidRPr="005820E9" w:rsidRDefault="00AB26A7" w:rsidP="00AB26A7">
      <w:pPr>
        <w:pStyle w:val="NormalWeb"/>
        <w:spacing w:line="360" w:lineRule="auto"/>
        <w:jc w:val="both"/>
        <w:rPr>
          <w:rFonts w:ascii="Candara" w:hAnsi="Candara"/>
          <w:color w:val="000000"/>
          <w:sz w:val="22"/>
          <w:szCs w:val="22"/>
        </w:rPr>
      </w:pPr>
    </w:p>
    <w:p w:rsidR="00AB26A7" w:rsidRPr="005820E9" w:rsidRDefault="00AB26A7" w:rsidP="00AB26A7">
      <w:pPr>
        <w:pStyle w:val="NormalWeb"/>
        <w:spacing w:line="360" w:lineRule="auto"/>
        <w:jc w:val="both"/>
        <w:rPr>
          <w:rFonts w:ascii="Candara" w:hAnsi="Candara"/>
          <w:color w:val="000000"/>
          <w:sz w:val="22"/>
          <w:szCs w:val="22"/>
        </w:rPr>
      </w:pPr>
    </w:p>
    <w:p w:rsidR="00AB26A7" w:rsidRPr="005820E9" w:rsidRDefault="00AB26A7" w:rsidP="00AB26A7">
      <w:pPr>
        <w:pStyle w:val="NormalWeb"/>
        <w:spacing w:line="360" w:lineRule="auto"/>
        <w:jc w:val="both"/>
        <w:rPr>
          <w:rFonts w:ascii="Candara" w:hAnsi="Candara"/>
          <w:color w:val="000000"/>
          <w:sz w:val="22"/>
          <w:szCs w:val="22"/>
        </w:rPr>
      </w:pPr>
    </w:p>
    <w:p w:rsidR="005820E9" w:rsidRDefault="005820E9" w:rsidP="00AB26A7">
      <w:pPr>
        <w:spacing w:line="360" w:lineRule="auto"/>
        <w:jc w:val="right"/>
        <w:rPr>
          <w:rFonts w:ascii="Candara" w:hAnsi="Candara" w:cs="Times New Roman"/>
          <w:b/>
        </w:rPr>
      </w:pPr>
    </w:p>
    <w:p w:rsidR="005820E9" w:rsidRDefault="005820E9" w:rsidP="00AB26A7">
      <w:pPr>
        <w:spacing w:line="360" w:lineRule="auto"/>
        <w:jc w:val="right"/>
        <w:rPr>
          <w:rFonts w:ascii="Candara" w:hAnsi="Candara" w:cs="Times New Roman"/>
          <w:b/>
        </w:rPr>
      </w:pPr>
    </w:p>
    <w:p w:rsidR="00AB26A7" w:rsidRPr="005820E9" w:rsidRDefault="00AB26A7" w:rsidP="00AB26A7">
      <w:pPr>
        <w:spacing w:line="360" w:lineRule="auto"/>
        <w:jc w:val="right"/>
        <w:rPr>
          <w:rFonts w:ascii="Candara" w:hAnsi="Candara" w:cs="Times New Roman"/>
          <w:b/>
        </w:rPr>
      </w:pPr>
      <w:r w:rsidRPr="005820E9">
        <w:rPr>
          <w:rFonts w:ascii="Candara" w:hAnsi="Candara" w:cs="Times New Roman"/>
          <w:b/>
        </w:rPr>
        <w:t xml:space="preserve">YENIFER PINEDA GÓMEZ </w:t>
      </w:r>
    </w:p>
    <w:p w:rsidR="00AB26A7" w:rsidRPr="005820E9" w:rsidRDefault="00AB26A7" w:rsidP="00AB26A7">
      <w:pPr>
        <w:spacing w:line="360" w:lineRule="auto"/>
        <w:jc w:val="center"/>
        <w:rPr>
          <w:rFonts w:ascii="Candara" w:hAnsi="Candara" w:cs="Times New Roman"/>
        </w:rPr>
      </w:pPr>
      <w:r w:rsidRPr="005820E9">
        <w:rPr>
          <w:rFonts w:ascii="Candara" w:hAnsi="Candara" w:cs="Times New Roman"/>
        </w:rPr>
        <w:t xml:space="preserve">                                                                 </w:t>
      </w:r>
      <w:r w:rsidR="005820E9">
        <w:rPr>
          <w:rFonts w:ascii="Candara" w:hAnsi="Candara" w:cs="Times New Roman"/>
        </w:rPr>
        <w:t xml:space="preserve">                                             </w:t>
      </w:r>
      <w:r w:rsidRPr="005820E9">
        <w:rPr>
          <w:rFonts w:ascii="Candara" w:hAnsi="Candara" w:cs="Times New Roman"/>
        </w:rPr>
        <w:t xml:space="preserve">            Docente Preescolar. </w:t>
      </w:r>
    </w:p>
    <w:p w:rsidR="00410BBB" w:rsidRPr="005820E9" w:rsidRDefault="00DD74FC" w:rsidP="00AB26A7">
      <w:pPr>
        <w:spacing w:line="360" w:lineRule="auto"/>
        <w:rPr>
          <w:rFonts w:ascii="Candara" w:hAnsi="Candara"/>
        </w:rPr>
      </w:pPr>
    </w:p>
    <w:sectPr w:rsidR="00410BBB" w:rsidRPr="005820E9" w:rsidSect="00060D3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6A7" w:rsidRDefault="00AB26A7" w:rsidP="00AB26A7">
      <w:pPr>
        <w:spacing w:after="0" w:line="240" w:lineRule="auto"/>
      </w:pPr>
      <w:r>
        <w:separator/>
      </w:r>
    </w:p>
  </w:endnote>
  <w:endnote w:type="continuationSeparator" w:id="1">
    <w:p w:rsidR="00AB26A7" w:rsidRDefault="00AB26A7" w:rsidP="00AB26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6A7" w:rsidRDefault="00AB26A7" w:rsidP="00AB26A7">
      <w:pPr>
        <w:spacing w:after="0" w:line="240" w:lineRule="auto"/>
      </w:pPr>
      <w:r>
        <w:separator/>
      </w:r>
    </w:p>
  </w:footnote>
  <w:footnote w:type="continuationSeparator" w:id="1">
    <w:p w:rsidR="00AB26A7" w:rsidRDefault="00AB26A7" w:rsidP="00AB26A7">
      <w:pPr>
        <w:spacing w:after="0" w:line="240" w:lineRule="auto"/>
      </w:pPr>
      <w:r>
        <w:continuationSeparator/>
      </w:r>
    </w:p>
  </w:footnote>
  <w:footnote w:id="2">
    <w:p w:rsidR="00AB26A7" w:rsidRPr="00AB26A7" w:rsidRDefault="00AB26A7" w:rsidP="00AB26A7">
      <w:pPr>
        <w:pStyle w:val="Textonotapie"/>
        <w:jc w:val="both"/>
        <w:rPr>
          <w:rFonts w:ascii="Arial" w:hAnsi="Arial" w:cs="Arial"/>
          <w:sz w:val="18"/>
          <w:szCs w:val="18"/>
        </w:rPr>
      </w:pPr>
      <w:r w:rsidRPr="00AB26A7">
        <w:rPr>
          <w:rStyle w:val="Refdenotaalpie"/>
          <w:rFonts w:ascii="Arial" w:hAnsi="Arial" w:cs="Arial"/>
          <w:sz w:val="18"/>
          <w:szCs w:val="18"/>
        </w:rPr>
        <w:footnoteRef/>
      </w:r>
      <w:r w:rsidRPr="00AB26A7">
        <w:rPr>
          <w:rFonts w:ascii="Arial" w:hAnsi="Arial" w:cs="Arial"/>
          <w:sz w:val="18"/>
          <w:szCs w:val="18"/>
        </w:rPr>
        <w:t xml:space="preserve"> </w:t>
      </w:r>
      <w:r w:rsidRPr="00AB26A7">
        <w:rPr>
          <w:rStyle w:val="apple-converted-space"/>
          <w:rFonts w:ascii="Arial" w:hAnsi="Arial" w:cs="Arial"/>
          <w:color w:val="000000"/>
          <w:sz w:val="18"/>
          <w:szCs w:val="18"/>
          <w:shd w:val="clear" w:color="auto" w:fill="FFFFFF"/>
        </w:rPr>
        <w:t> </w:t>
      </w:r>
      <w:r w:rsidRPr="00AB26A7">
        <w:rPr>
          <w:rFonts w:ascii="Arial" w:hAnsi="Arial" w:cs="Arial"/>
          <w:color w:val="000000"/>
          <w:sz w:val="18"/>
          <w:szCs w:val="18"/>
          <w:shd w:val="clear" w:color="auto" w:fill="FFFFFF"/>
        </w:rPr>
        <w:t>Nota: apartes introductorios retomados de una publicación anterior del autor. Fuente: Sánchez Upegui, A. A. (2005). Las voces de la comunicación: Reflexiones y apuntes para una adecuada interacción en el ámbito de la virtualidad.</w:t>
      </w:r>
      <w:r w:rsidRPr="00AB26A7">
        <w:rPr>
          <w:rStyle w:val="apple-converted-space"/>
          <w:rFonts w:ascii="Arial" w:hAnsi="Arial" w:cs="Arial"/>
          <w:color w:val="000000"/>
          <w:sz w:val="18"/>
          <w:szCs w:val="18"/>
          <w:shd w:val="clear" w:color="auto" w:fill="FFFFFF"/>
        </w:rPr>
        <w:t> </w:t>
      </w:r>
      <w:r w:rsidRPr="00AB26A7">
        <w:rPr>
          <w:rStyle w:val="nfasis"/>
          <w:rFonts w:ascii="Arial" w:hAnsi="Arial" w:cs="Arial"/>
          <w:color w:val="000000"/>
          <w:sz w:val="18"/>
          <w:szCs w:val="18"/>
          <w:shd w:val="clear" w:color="auto" w:fill="FFFFFF"/>
        </w:rPr>
        <w:t>Revista Virtual Universidad Católica del Norte</w:t>
      </w:r>
      <w:r w:rsidRPr="00AB26A7">
        <w:rPr>
          <w:rFonts w:ascii="Arial" w:hAnsi="Arial" w:cs="Arial"/>
          <w:color w:val="000000"/>
          <w:sz w:val="18"/>
          <w:szCs w:val="18"/>
          <w:shd w:val="clear" w:color="auto" w:fill="FFFFFF"/>
        </w:rPr>
        <w:t>, 14 (Feb</w:t>
      </w:r>
      <w:r>
        <w:rPr>
          <w:rFonts w:ascii="Arial" w:hAnsi="Arial" w:cs="Arial"/>
          <w:color w:val="000000"/>
          <w:sz w:val="18"/>
          <w:szCs w:val="18"/>
          <w:shd w:val="clear" w:color="auto" w:fill="FFFFFF"/>
        </w:rPr>
        <w:t>rero - Mayo</w:t>
      </w:r>
      <w:r w:rsidRPr="00AB26A7">
        <w:rPr>
          <w:rFonts w:ascii="Arial" w:hAnsi="Arial" w:cs="Arial"/>
          <w:color w:val="000000"/>
          <w:sz w:val="18"/>
          <w:szCs w:val="18"/>
          <w:shd w:val="clear" w:color="auto" w:fill="FFFFFF"/>
        </w:rPr>
        <w:t>, 2005), recuperado de: http://201.234.71.135/portal/uzine/revista/interv.htm</w:t>
      </w:r>
    </w:p>
  </w:footnote>
  <w:footnote w:id="3">
    <w:p w:rsidR="00AB26A7" w:rsidRPr="00AB26A7" w:rsidRDefault="00AB26A7" w:rsidP="00AB26A7">
      <w:pPr>
        <w:pStyle w:val="Textonotapie"/>
        <w:rPr>
          <w:rFonts w:ascii="Arial" w:hAnsi="Arial" w:cs="Arial"/>
          <w:sz w:val="18"/>
          <w:szCs w:val="18"/>
        </w:rPr>
      </w:pPr>
      <w:r w:rsidRPr="00AB26A7">
        <w:rPr>
          <w:rStyle w:val="Refdenotaalpie"/>
          <w:rFonts w:ascii="Arial" w:hAnsi="Arial" w:cs="Arial"/>
          <w:sz w:val="18"/>
          <w:szCs w:val="18"/>
        </w:rPr>
        <w:footnoteRef/>
      </w:r>
      <w:r w:rsidRPr="00AB26A7">
        <w:rPr>
          <w:rFonts w:ascii="Arial" w:hAnsi="Arial" w:cs="Arial"/>
          <w:sz w:val="18"/>
          <w:szCs w:val="18"/>
        </w:rPr>
        <w:t xml:space="preserve"> http://www.academica.mx/blogs/importancia-del-uso-las-tic-en-la-educacion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A55F4"/>
    <w:multiLevelType w:val="hybridMultilevel"/>
    <w:tmpl w:val="829404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0DD5B95"/>
    <w:multiLevelType w:val="hybridMultilevel"/>
    <w:tmpl w:val="E8F8F3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AB26A7"/>
    <w:rsid w:val="00060D32"/>
    <w:rsid w:val="003C25EF"/>
    <w:rsid w:val="005820E9"/>
    <w:rsid w:val="00822C1F"/>
    <w:rsid w:val="00934C77"/>
    <w:rsid w:val="009C1C8B"/>
    <w:rsid w:val="00AB26A7"/>
    <w:rsid w:val="00C90856"/>
    <w:rsid w:val="00DD74FC"/>
    <w:rsid w:val="00E11A02"/>
    <w:rsid w:val="00E2346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6A7"/>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tit">
    <w:name w:val="texto_tit"/>
    <w:basedOn w:val="Fuentedeprrafopredeter"/>
    <w:rsid w:val="00AB26A7"/>
  </w:style>
  <w:style w:type="paragraph" w:styleId="Textonotapie">
    <w:name w:val="footnote text"/>
    <w:basedOn w:val="Normal"/>
    <w:link w:val="TextonotapieCar"/>
    <w:uiPriority w:val="99"/>
    <w:semiHidden/>
    <w:unhideWhenUsed/>
    <w:rsid w:val="00AB26A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26A7"/>
    <w:rPr>
      <w:rFonts w:eastAsiaTheme="minorEastAsia"/>
      <w:sz w:val="20"/>
      <w:szCs w:val="20"/>
      <w:lang w:eastAsia="es-CO"/>
    </w:rPr>
  </w:style>
  <w:style w:type="character" w:styleId="Refdenotaalpie">
    <w:name w:val="footnote reference"/>
    <w:basedOn w:val="Fuentedeprrafopredeter"/>
    <w:uiPriority w:val="99"/>
    <w:semiHidden/>
    <w:unhideWhenUsed/>
    <w:rsid w:val="00AB26A7"/>
    <w:rPr>
      <w:vertAlign w:val="superscript"/>
    </w:rPr>
  </w:style>
  <w:style w:type="paragraph" w:styleId="NormalWeb">
    <w:name w:val="Normal (Web)"/>
    <w:basedOn w:val="Normal"/>
    <w:uiPriority w:val="99"/>
    <w:unhideWhenUsed/>
    <w:rsid w:val="00AB26A7"/>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AB26A7"/>
    <w:pPr>
      <w:ind w:left="720"/>
      <w:contextualSpacing/>
    </w:pPr>
  </w:style>
  <w:style w:type="character" w:styleId="Hipervnculo">
    <w:name w:val="Hyperlink"/>
    <w:basedOn w:val="Fuentedeprrafopredeter"/>
    <w:uiPriority w:val="99"/>
    <w:unhideWhenUsed/>
    <w:rsid w:val="00AB26A7"/>
    <w:rPr>
      <w:color w:val="0000FF" w:themeColor="hyperlink"/>
      <w:u w:val="single"/>
    </w:rPr>
  </w:style>
  <w:style w:type="character" w:styleId="Refdecomentario">
    <w:name w:val="annotation reference"/>
    <w:basedOn w:val="Fuentedeprrafopredeter"/>
    <w:uiPriority w:val="99"/>
    <w:semiHidden/>
    <w:unhideWhenUsed/>
    <w:rsid w:val="00AB26A7"/>
    <w:rPr>
      <w:sz w:val="16"/>
      <w:szCs w:val="16"/>
    </w:rPr>
  </w:style>
  <w:style w:type="paragraph" w:styleId="Textocomentario">
    <w:name w:val="annotation text"/>
    <w:basedOn w:val="Normal"/>
    <w:link w:val="TextocomentarioCar"/>
    <w:uiPriority w:val="99"/>
    <w:semiHidden/>
    <w:unhideWhenUsed/>
    <w:rsid w:val="00AB26A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26A7"/>
    <w:rPr>
      <w:rFonts w:eastAsiaTheme="minorEastAsia"/>
      <w:sz w:val="20"/>
      <w:szCs w:val="20"/>
      <w:lang w:eastAsia="es-CO"/>
    </w:rPr>
  </w:style>
  <w:style w:type="paragraph" w:styleId="Textonotaalfinal">
    <w:name w:val="endnote text"/>
    <w:basedOn w:val="Normal"/>
    <w:link w:val="TextonotaalfinalCar"/>
    <w:uiPriority w:val="99"/>
    <w:unhideWhenUsed/>
    <w:rsid w:val="00AB26A7"/>
    <w:pPr>
      <w:spacing w:after="0" w:line="240" w:lineRule="auto"/>
    </w:pPr>
    <w:rPr>
      <w:rFonts w:asciiTheme="majorHAnsi" w:eastAsiaTheme="majorEastAsia" w:hAnsiTheme="majorHAnsi" w:cstheme="majorBidi"/>
      <w:sz w:val="20"/>
      <w:szCs w:val="20"/>
      <w:lang w:val="es-ES" w:eastAsia="en-US"/>
    </w:rPr>
  </w:style>
  <w:style w:type="character" w:customStyle="1" w:styleId="TextonotaalfinalCar">
    <w:name w:val="Texto nota al final Car"/>
    <w:basedOn w:val="Fuentedeprrafopredeter"/>
    <w:link w:val="Textonotaalfinal"/>
    <w:uiPriority w:val="99"/>
    <w:rsid w:val="00AB26A7"/>
    <w:rPr>
      <w:rFonts w:asciiTheme="majorHAnsi" w:eastAsiaTheme="majorEastAsia" w:hAnsiTheme="majorHAnsi" w:cstheme="majorBidi"/>
      <w:sz w:val="20"/>
      <w:szCs w:val="20"/>
      <w:lang w:val="es-ES"/>
    </w:rPr>
  </w:style>
  <w:style w:type="paragraph" w:styleId="Textodeglobo">
    <w:name w:val="Balloon Text"/>
    <w:basedOn w:val="Normal"/>
    <w:link w:val="TextodegloboCar"/>
    <w:uiPriority w:val="99"/>
    <w:semiHidden/>
    <w:unhideWhenUsed/>
    <w:rsid w:val="00AB26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26A7"/>
    <w:rPr>
      <w:rFonts w:ascii="Tahoma" w:eastAsiaTheme="minorEastAsia" w:hAnsi="Tahoma" w:cs="Tahoma"/>
      <w:sz w:val="16"/>
      <w:szCs w:val="16"/>
      <w:lang w:eastAsia="es-CO"/>
    </w:rPr>
  </w:style>
  <w:style w:type="character" w:customStyle="1" w:styleId="apple-converted-space">
    <w:name w:val="apple-converted-space"/>
    <w:basedOn w:val="Fuentedeprrafopredeter"/>
    <w:rsid w:val="00AB26A7"/>
  </w:style>
  <w:style w:type="character" w:styleId="nfasis">
    <w:name w:val="Emphasis"/>
    <w:basedOn w:val="Fuentedeprrafopredeter"/>
    <w:uiPriority w:val="20"/>
    <w:qFormat/>
    <w:rsid w:val="00AB26A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blioteca.ucn.edu.co/repositorio/ComLicenciaturas/Ciberpracmatica/PieP/PP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2353</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Estudiante</cp:lastModifiedBy>
  <cp:revision>2</cp:revision>
  <dcterms:created xsi:type="dcterms:W3CDTF">2014-05-28T02:46:00Z</dcterms:created>
  <dcterms:modified xsi:type="dcterms:W3CDTF">2014-05-28T02:46:00Z</dcterms:modified>
</cp:coreProperties>
</file>